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C7" w:rsidRPr="00304479" w:rsidRDefault="007D5AC7" w:rsidP="00304479">
      <w:pPr>
        <w:pStyle w:val="NormalWeb"/>
        <w:spacing w:before="0" w:beforeAutospacing="0" w:after="0" w:afterAutospacing="0" w:line="480" w:lineRule="auto"/>
        <w:rPr>
          <w:rFonts w:eastAsia="Calibri"/>
        </w:rPr>
      </w:pPr>
      <w:r w:rsidRPr="00304479">
        <w:rPr>
          <w:rFonts w:eastAsia="Calibri"/>
        </w:rPr>
        <w:t>Name:</w:t>
      </w:r>
    </w:p>
    <w:p w:rsidR="007D5AC7" w:rsidRPr="00304479" w:rsidRDefault="007D5AC7" w:rsidP="00304479">
      <w:pPr>
        <w:pStyle w:val="NormalWeb"/>
        <w:spacing w:before="0" w:beforeAutospacing="0" w:after="0" w:afterAutospacing="0" w:line="480" w:lineRule="auto"/>
        <w:rPr>
          <w:rFonts w:eastAsia="Calibri"/>
        </w:rPr>
      </w:pPr>
      <w:r w:rsidRPr="00304479">
        <w:rPr>
          <w:rFonts w:eastAsia="Calibri"/>
        </w:rPr>
        <w:t>Tutor:</w:t>
      </w:r>
    </w:p>
    <w:p w:rsidR="007D5AC7" w:rsidRPr="00304479" w:rsidRDefault="007D5AC7" w:rsidP="00304479">
      <w:pPr>
        <w:pStyle w:val="NormalWeb"/>
        <w:spacing w:before="0" w:beforeAutospacing="0" w:after="0" w:afterAutospacing="0" w:line="480" w:lineRule="auto"/>
        <w:rPr>
          <w:rFonts w:eastAsia="Calibri"/>
        </w:rPr>
      </w:pPr>
      <w:r w:rsidRPr="00304479">
        <w:rPr>
          <w:rFonts w:eastAsia="Calibri"/>
        </w:rPr>
        <w:t>Course:</w:t>
      </w:r>
    </w:p>
    <w:p w:rsidR="007D5AC7" w:rsidRPr="00304479" w:rsidRDefault="007D5AC7" w:rsidP="00304479">
      <w:pPr>
        <w:spacing w:after="0" w:line="480" w:lineRule="auto"/>
        <w:rPr>
          <w:rFonts w:ascii="Times New Roman" w:hAnsi="Times New Roman"/>
          <w:sz w:val="24"/>
          <w:szCs w:val="24"/>
        </w:rPr>
      </w:pPr>
      <w:r w:rsidRPr="00304479">
        <w:rPr>
          <w:rFonts w:ascii="Times New Roman" w:hAnsi="Times New Roman"/>
          <w:sz w:val="24"/>
          <w:szCs w:val="24"/>
        </w:rPr>
        <w:t>Date:</w:t>
      </w:r>
    </w:p>
    <w:p w:rsidR="007D5AC7" w:rsidRPr="00304479" w:rsidRDefault="007D5AC7" w:rsidP="00304479">
      <w:pPr>
        <w:spacing w:after="0" w:line="480" w:lineRule="auto"/>
        <w:jc w:val="center"/>
        <w:rPr>
          <w:rFonts w:ascii="Times New Roman" w:hAnsi="Times New Roman"/>
          <w:sz w:val="24"/>
          <w:szCs w:val="24"/>
        </w:rPr>
      </w:pPr>
      <w:r w:rsidRPr="00304479">
        <w:rPr>
          <w:rFonts w:ascii="Times New Roman" w:hAnsi="Times New Roman"/>
          <w:sz w:val="24"/>
          <w:szCs w:val="24"/>
        </w:rPr>
        <w:t>Classic English Literature</w:t>
      </w:r>
    </w:p>
    <w:p w:rsidR="007D5AC7" w:rsidRPr="00304479" w:rsidRDefault="007D5AC7" w:rsidP="00304479">
      <w:pPr>
        <w:spacing w:after="0" w:line="480" w:lineRule="auto"/>
        <w:rPr>
          <w:rFonts w:ascii="Times New Roman" w:hAnsi="Times New Roman"/>
          <w:sz w:val="24"/>
          <w:szCs w:val="24"/>
        </w:rPr>
      </w:pPr>
      <w:r w:rsidRPr="00304479">
        <w:rPr>
          <w:rFonts w:ascii="Times New Roman" w:hAnsi="Times New Roman"/>
          <w:sz w:val="24"/>
          <w:szCs w:val="24"/>
        </w:rPr>
        <w:tab/>
        <w:t>The linguistic elements of this particular paragraph help to set the tone of appreciation that Barry has towards Graciela. Many are the men who had come in her life, but none of these men could match Barry’s character. Right after making love, Barry takes it upon himself to appreciate the feeling of ecstasy that he experienced with Graciela. The use of active voice in this paragraph helps to bring out Barry’s exact words</w:t>
      </w:r>
      <w:sdt>
        <w:sdtPr>
          <w:rPr>
            <w:rFonts w:ascii="Times New Roman" w:hAnsi="Times New Roman"/>
            <w:sz w:val="24"/>
            <w:szCs w:val="24"/>
          </w:rPr>
          <w:id w:val="198002569"/>
          <w:citation/>
        </w:sdtPr>
        <w:sdtContent>
          <w:r w:rsidR="00304479" w:rsidRPr="00304479">
            <w:rPr>
              <w:rFonts w:ascii="Times New Roman" w:hAnsi="Times New Roman"/>
              <w:sz w:val="24"/>
              <w:szCs w:val="24"/>
            </w:rPr>
            <w:fldChar w:fldCharType="begin"/>
          </w:r>
          <w:r w:rsidR="00304479" w:rsidRPr="00304479">
            <w:rPr>
              <w:rFonts w:ascii="Times New Roman" w:hAnsi="Times New Roman"/>
              <w:sz w:val="24"/>
              <w:szCs w:val="24"/>
            </w:rPr>
            <w:instrText xml:space="preserve"> CITATION Ric11 \p 23 \l 1033  </w:instrText>
          </w:r>
          <w:r w:rsidR="00304479" w:rsidRPr="00304479">
            <w:rPr>
              <w:rFonts w:ascii="Times New Roman" w:hAnsi="Times New Roman"/>
              <w:sz w:val="24"/>
              <w:szCs w:val="24"/>
            </w:rPr>
            <w:fldChar w:fldCharType="separate"/>
          </w:r>
          <w:r w:rsidR="00304479" w:rsidRPr="00304479">
            <w:rPr>
              <w:rFonts w:ascii="Times New Roman" w:hAnsi="Times New Roman"/>
              <w:noProof/>
              <w:sz w:val="24"/>
              <w:szCs w:val="24"/>
            </w:rPr>
            <w:t xml:space="preserve"> (Richards 23)</w:t>
          </w:r>
          <w:r w:rsidR="00304479" w:rsidRPr="00304479">
            <w:rPr>
              <w:rFonts w:ascii="Times New Roman" w:hAnsi="Times New Roman"/>
              <w:sz w:val="24"/>
              <w:szCs w:val="24"/>
            </w:rPr>
            <w:fldChar w:fldCharType="end"/>
          </w:r>
        </w:sdtContent>
      </w:sdt>
      <w:r w:rsidRPr="00304479">
        <w:rPr>
          <w:rFonts w:ascii="Times New Roman" w:hAnsi="Times New Roman"/>
          <w:sz w:val="24"/>
          <w:szCs w:val="24"/>
        </w:rPr>
        <w:t>. Through ecstasy, he was able to say these words. “Wow baby.”  This only shows that he appreciated what Graciela meant to him, unlike Pepe or Ernesto. This sentence that Barry managed to mumble is also observable very short and precise. His aim at that time was to appreciate Graciela after that experience of love making, and he is able to precisely do that by hitting the nail right on its head. The shortness of that sentence only served to make Graciela feel more appreciated, less used and more so, loved by Barry. The paragraph is grammatically viable and very reliable. The use of long and complicated sentences that would otherwise confuse Barry of his intended actions has been avoided.   It also worth noting that Graciela feels loved and appreciated by the fact that he could afford to spend the whole night with her, just holding her tight. This is contrasted to what Pepe would do since we are told that Pepe would jump out of that bed like it was on fire</w:t>
      </w:r>
      <w:sdt>
        <w:sdtPr>
          <w:rPr>
            <w:rFonts w:ascii="Times New Roman" w:hAnsi="Times New Roman"/>
            <w:sz w:val="24"/>
            <w:szCs w:val="24"/>
          </w:rPr>
          <w:id w:val="198002570"/>
          <w:citation/>
        </w:sdtPr>
        <w:sdtContent>
          <w:r w:rsidR="00304479" w:rsidRPr="00304479">
            <w:rPr>
              <w:rFonts w:ascii="Times New Roman" w:hAnsi="Times New Roman"/>
              <w:sz w:val="24"/>
              <w:szCs w:val="24"/>
            </w:rPr>
            <w:fldChar w:fldCharType="begin"/>
          </w:r>
          <w:r w:rsidR="00304479" w:rsidRPr="00304479">
            <w:rPr>
              <w:rFonts w:ascii="Times New Roman" w:hAnsi="Times New Roman"/>
              <w:sz w:val="24"/>
              <w:szCs w:val="24"/>
            </w:rPr>
            <w:instrText xml:space="preserve"> CITATION The13 \p 33 \l 1033  </w:instrText>
          </w:r>
          <w:r w:rsidR="00304479" w:rsidRPr="00304479">
            <w:rPr>
              <w:rFonts w:ascii="Times New Roman" w:hAnsi="Times New Roman"/>
              <w:sz w:val="24"/>
              <w:szCs w:val="24"/>
            </w:rPr>
            <w:fldChar w:fldCharType="separate"/>
          </w:r>
          <w:r w:rsidR="00304479" w:rsidRPr="00304479">
            <w:rPr>
              <w:rFonts w:ascii="Times New Roman" w:hAnsi="Times New Roman"/>
              <w:noProof/>
              <w:sz w:val="24"/>
              <w:szCs w:val="24"/>
            </w:rPr>
            <w:t xml:space="preserve"> (The Gale Group 33)</w:t>
          </w:r>
          <w:r w:rsidR="00304479" w:rsidRPr="00304479">
            <w:rPr>
              <w:rFonts w:ascii="Times New Roman" w:hAnsi="Times New Roman"/>
              <w:sz w:val="24"/>
              <w:szCs w:val="24"/>
            </w:rPr>
            <w:fldChar w:fldCharType="end"/>
          </w:r>
        </w:sdtContent>
      </w:sdt>
      <w:r w:rsidRPr="00304479">
        <w:rPr>
          <w:rFonts w:ascii="Times New Roman" w:hAnsi="Times New Roman"/>
          <w:sz w:val="24"/>
          <w:szCs w:val="24"/>
        </w:rPr>
        <w:t>.</w:t>
      </w:r>
    </w:p>
    <w:p w:rsidR="007D5AC7" w:rsidRPr="00304479" w:rsidRDefault="007D5AC7" w:rsidP="00304479">
      <w:pPr>
        <w:spacing w:line="480" w:lineRule="auto"/>
        <w:ind w:firstLine="720"/>
        <w:rPr>
          <w:rFonts w:ascii="Times New Roman" w:hAnsi="Times New Roman"/>
          <w:sz w:val="24"/>
          <w:szCs w:val="24"/>
        </w:rPr>
      </w:pPr>
      <w:r w:rsidRPr="00304479">
        <w:rPr>
          <w:rFonts w:ascii="Times New Roman" w:hAnsi="Times New Roman"/>
          <w:sz w:val="24"/>
          <w:szCs w:val="24"/>
        </w:rPr>
        <w:t xml:space="preserve">The descriptive elements of this paragraph also contribute to bring out the tone of appreciation that prevails prominently. The major concern in this paragraph undoubtedly falls on </w:t>
      </w:r>
      <w:r w:rsidRPr="00304479">
        <w:rPr>
          <w:rFonts w:ascii="Times New Roman" w:hAnsi="Times New Roman"/>
          <w:sz w:val="24"/>
          <w:szCs w:val="24"/>
        </w:rPr>
        <w:lastRenderedPageBreak/>
        <w:t>both Graciela and Barry.  Inevitably, more weight is thrown on Graciela since she has often suffered as the victim of circumstances in many occasions before. This paragraph’s diction is also magnificent</w:t>
      </w:r>
      <w:sdt>
        <w:sdtPr>
          <w:rPr>
            <w:rFonts w:ascii="Times New Roman" w:hAnsi="Times New Roman"/>
            <w:sz w:val="24"/>
            <w:szCs w:val="24"/>
          </w:rPr>
          <w:id w:val="198002571"/>
          <w:citation/>
        </w:sdtPr>
        <w:sdtContent>
          <w:r w:rsidR="00304479" w:rsidRPr="00304479">
            <w:rPr>
              <w:rFonts w:ascii="Times New Roman" w:hAnsi="Times New Roman"/>
              <w:sz w:val="24"/>
              <w:szCs w:val="24"/>
            </w:rPr>
            <w:fldChar w:fldCharType="begin"/>
          </w:r>
          <w:r w:rsidR="00304479" w:rsidRPr="00304479">
            <w:rPr>
              <w:rFonts w:ascii="Times New Roman" w:hAnsi="Times New Roman"/>
              <w:sz w:val="24"/>
              <w:szCs w:val="24"/>
            </w:rPr>
            <w:instrText xml:space="preserve"> CITATION The13 \p 44 \l 1033  </w:instrText>
          </w:r>
          <w:r w:rsidR="00304479" w:rsidRPr="00304479">
            <w:rPr>
              <w:rFonts w:ascii="Times New Roman" w:hAnsi="Times New Roman"/>
              <w:sz w:val="24"/>
              <w:szCs w:val="24"/>
            </w:rPr>
            <w:fldChar w:fldCharType="separate"/>
          </w:r>
          <w:r w:rsidR="00304479" w:rsidRPr="00304479">
            <w:rPr>
              <w:rFonts w:ascii="Times New Roman" w:hAnsi="Times New Roman"/>
              <w:noProof/>
              <w:sz w:val="24"/>
              <w:szCs w:val="24"/>
            </w:rPr>
            <w:t xml:space="preserve"> (The Gale Group 44)</w:t>
          </w:r>
          <w:r w:rsidR="00304479" w:rsidRPr="00304479">
            <w:rPr>
              <w:rFonts w:ascii="Times New Roman" w:hAnsi="Times New Roman"/>
              <w:sz w:val="24"/>
              <w:szCs w:val="24"/>
            </w:rPr>
            <w:fldChar w:fldCharType="end"/>
          </w:r>
        </w:sdtContent>
      </w:sdt>
      <w:r w:rsidRPr="00304479">
        <w:rPr>
          <w:rFonts w:ascii="Times New Roman" w:hAnsi="Times New Roman"/>
          <w:sz w:val="24"/>
          <w:szCs w:val="24"/>
        </w:rPr>
        <w:t xml:space="preserve">. The use of euphemism prevails which is very commendable. It is worth noting that the author would have as well been referring to the situation at hand as merely having sex. That has not happened. Instead, the author euphemistically refers to it as making love. This also has a bearing on the character, Barry, which the author creates on the readers. So careful is Barry that he would not view Graciela as just a sex object. Instead, he decides to make love to her expertly, and with a lot of caution, care and love. This is the love that was evident in his eyes as Graciela observed throughout the whole process when he had his eyes fixed on hers. At the same time, the author brings aboard the other men who featured previously in Graciela’s life before Barry came into it. Unlike Ernesto, for example, who only turn away and start snoring after such an experience, Barry was by Graciela’s side all night through until it started to get light outside. Barry can also be said to be morally upright and respectful of Graciela since he did not start slapping her ass like </w:t>
      </w:r>
      <w:proofErr w:type="spellStart"/>
      <w:r w:rsidRPr="00304479">
        <w:rPr>
          <w:rFonts w:ascii="Times New Roman" w:hAnsi="Times New Roman"/>
          <w:sz w:val="24"/>
          <w:szCs w:val="24"/>
        </w:rPr>
        <w:t>Pepe</w:t>
      </w:r>
      <w:proofErr w:type="spellEnd"/>
      <w:r w:rsidRPr="00304479">
        <w:rPr>
          <w:rFonts w:ascii="Times New Roman" w:hAnsi="Times New Roman"/>
          <w:sz w:val="24"/>
          <w:szCs w:val="24"/>
        </w:rPr>
        <w:t xml:space="preserve"> would</w:t>
      </w:r>
      <w:sdt>
        <w:sdtPr>
          <w:rPr>
            <w:rFonts w:ascii="Times New Roman" w:hAnsi="Times New Roman"/>
            <w:sz w:val="24"/>
            <w:szCs w:val="24"/>
          </w:rPr>
          <w:id w:val="198002572"/>
          <w:citation/>
        </w:sdtPr>
        <w:sdtContent>
          <w:r w:rsidR="00304479" w:rsidRPr="00304479">
            <w:rPr>
              <w:rFonts w:ascii="Times New Roman" w:hAnsi="Times New Roman"/>
              <w:sz w:val="24"/>
              <w:szCs w:val="24"/>
            </w:rPr>
            <w:fldChar w:fldCharType="begin"/>
          </w:r>
          <w:r w:rsidR="00304479" w:rsidRPr="00304479">
            <w:rPr>
              <w:rFonts w:ascii="Times New Roman" w:hAnsi="Times New Roman"/>
              <w:sz w:val="24"/>
              <w:szCs w:val="24"/>
            </w:rPr>
            <w:instrText xml:space="preserve"> CITATION Wen09 \p 98 \l 1033  </w:instrText>
          </w:r>
          <w:r w:rsidR="00304479" w:rsidRPr="00304479">
            <w:rPr>
              <w:rFonts w:ascii="Times New Roman" w:hAnsi="Times New Roman"/>
              <w:sz w:val="24"/>
              <w:szCs w:val="24"/>
            </w:rPr>
            <w:fldChar w:fldCharType="separate"/>
          </w:r>
          <w:r w:rsidR="00304479" w:rsidRPr="00304479">
            <w:rPr>
              <w:rFonts w:ascii="Times New Roman" w:hAnsi="Times New Roman"/>
              <w:noProof/>
              <w:sz w:val="24"/>
              <w:szCs w:val="24"/>
            </w:rPr>
            <w:t xml:space="preserve"> (Wendt 98)</w:t>
          </w:r>
          <w:r w:rsidR="00304479" w:rsidRPr="00304479">
            <w:rPr>
              <w:rFonts w:ascii="Times New Roman" w:hAnsi="Times New Roman"/>
              <w:sz w:val="24"/>
              <w:szCs w:val="24"/>
            </w:rPr>
            <w:fldChar w:fldCharType="end"/>
          </w:r>
        </w:sdtContent>
      </w:sdt>
      <w:r w:rsidRPr="00304479">
        <w:rPr>
          <w:rFonts w:ascii="Times New Roman" w:hAnsi="Times New Roman"/>
          <w:sz w:val="24"/>
          <w:szCs w:val="24"/>
        </w:rPr>
        <w:t>.</w:t>
      </w:r>
    </w:p>
    <w:p w:rsidR="007D5AC7" w:rsidRPr="00304479" w:rsidRDefault="007D5AC7" w:rsidP="00304479">
      <w:pPr>
        <w:spacing w:line="480" w:lineRule="auto"/>
        <w:ind w:firstLine="720"/>
        <w:rPr>
          <w:rFonts w:ascii="Times New Roman" w:hAnsi="Times New Roman"/>
          <w:sz w:val="24"/>
          <w:szCs w:val="24"/>
        </w:rPr>
      </w:pPr>
      <w:r w:rsidRPr="00304479">
        <w:rPr>
          <w:rFonts w:ascii="Times New Roman" w:hAnsi="Times New Roman"/>
          <w:sz w:val="24"/>
          <w:szCs w:val="24"/>
        </w:rPr>
        <w:t xml:space="preserve">The writer decided to place this paragraph here to show the great change that Graciela had experienced in her life. This change is in fact characterized by Barry’s treatment towards her. The author wanted to show the great contrast that existed among the three men. There was Pepe, </w:t>
      </w:r>
      <w:proofErr w:type="gramStart"/>
      <w:r w:rsidRPr="00304479">
        <w:rPr>
          <w:rFonts w:ascii="Times New Roman" w:hAnsi="Times New Roman"/>
          <w:sz w:val="24"/>
          <w:szCs w:val="24"/>
        </w:rPr>
        <w:t>then</w:t>
      </w:r>
      <w:proofErr w:type="gramEnd"/>
      <w:r w:rsidRPr="00304479">
        <w:rPr>
          <w:rFonts w:ascii="Times New Roman" w:hAnsi="Times New Roman"/>
          <w:sz w:val="24"/>
          <w:szCs w:val="24"/>
        </w:rPr>
        <w:t xml:space="preserve"> came Ernesto and finally Barry gets introduced into the picture. The situation where all these characters get to be introduced to the reader together is rather awkward. The reader is made to know that Graciela had been rather sexually adventurous. However, when it comes to Barry, the author has chosen to use subtle language to describe him compared to the other men who had featured in Graciela’s life. While Pepe would slap her ass after a sexual rendezvous, </w:t>
      </w:r>
      <w:r w:rsidRPr="00304479">
        <w:rPr>
          <w:rFonts w:ascii="Times New Roman" w:hAnsi="Times New Roman"/>
          <w:sz w:val="24"/>
          <w:szCs w:val="24"/>
        </w:rPr>
        <w:lastRenderedPageBreak/>
        <w:t>Barry holds her tight the whole night until it started to get light outside. Ernesto would only sarcastically pretend to act like a husband on very rare occasions, but even when he did so, he would only turn his back on her and fall asleep as soon as the sexual rendezvous was over. The contrast shown among these men by the author only tries to portray Barry as one likeable character to the reader.  In fact, the impression that Barry creates on a reader’s mind is that the many failed relationships of Graciela and the other men could soon come to an end. Barry seems like the answer to Graciela’s relationship problems as portrayed by the author.</w:t>
      </w:r>
    </w:p>
    <w:p w:rsidR="00255C89" w:rsidRPr="00304479" w:rsidRDefault="007D5AC7" w:rsidP="00304479">
      <w:pPr>
        <w:spacing w:line="480" w:lineRule="auto"/>
        <w:ind w:firstLine="720"/>
        <w:rPr>
          <w:rFonts w:ascii="Times New Roman" w:hAnsi="Times New Roman"/>
          <w:sz w:val="24"/>
          <w:szCs w:val="24"/>
        </w:rPr>
      </w:pPr>
      <w:r w:rsidRPr="00304479">
        <w:rPr>
          <w:rFonts w:ascii="Times New Roman" w:hAnsi="Times New Roman"/>
          <w:sz w:val="24"/>
          <w:szCs w:val="24"/>
        </w:rPr>
        <w:t>The linguistic elements, descriptive elements and the reason as to why the author decides to place this paragraph at this particular place have all been discussed in paragraphs one, two and three respectively. Their relationship is that they all focus on one main issue. They all lead to the point that Graciela and Barry seem to be perfectly happy together. Another thing they show is that Barry seems to be the answer to Graciela’s calls. The above paragraphs all conform to the fact that unlike the previous men who had been in Graciela’s life, Barry is like a breath of fresh air. He provides the change and progress that Graciela so much needed.</w:t>
      </w:r>
    </w:p>
    <w:p w:rsidR="00304479" w:rsidRPr="00304479" w:rsidRDefault="00304479" w:rsidP="00304479">
      <w:pPr>
        <w:spacing w:line="480" w:lineRule="auto"/>
        <w:ind w:firstLine="720"/>
        <w:rPr>
          <w:rFonts w:ascii="Times New Roman" w:hAnsi="Times New Roman"/>
          <w:sz w:val="24"/>
          <w:szCs w:val="24"/>
        </w:rPr>
      </w:pPr>
    </w:p>
    <w:p w:rsidR="00304479" w:rsidRPr="00304479" w:rsidRDefault="00304479" w:rsidP="00304479">
      <w:pPr>
        <w:spacing w:line="480" w:lineRule="auto"/>
        <w:ind w:firstLine="720"/>
        <w:rPr>
          <w:rFonts w:ascii="Times New Roman" w:hAnsi="Times New Roman"/>
          <w:sz w:val="24"/>
          <w:szCs w:val="24"/>
        </w:rPr>
      </w:pPr>
    </w:p>
    <w:p w:rsidR="00304479" w:rsidRPr="00304479" w:rsidRDefault="00304479" w:rsidP="00304479">
      <w:pPr>
        <w:spacing w:line="480" w:lineRule="auto"/>
        <w:ind w:firstLine="720"/>
        <w:rPr>
          <w:rFonts w:ascii="Times New Roman" w:hAnsi="Times New Roman"/>
          <w:sz w:val="24"/>
          <w:szCs w:val="24"/>
        </w:rPr>
      </w:pPr>
    </w:p>
    <w:p w:rsidR="00304479" w:rsidRPr="00304479" w:rsidRDefault="00304479" w:rsidP="00304479">
      <w:pPr>
        <w:spacing w:line="480" w:lineRule="auto"/>
        <w:ind w:firstLine="720"/>
        <w:rPr>
          <w:rFonts w:ascii="Times New Roman" w:hAnsi="Times New Roman"/>
          <w:sz w:val="24"/>
          <w:szCs w:val="24"/>
        </w:rPr>
      </w:pPr>
    </w:p>
    <w:p w:rsidR="00304479" w:rsidRPr="00304479" w:rsidRDefault="00304479" w:rsidP="00304479">
      <w:pPr>
        <w:spacing w:line="480" w:lineRule="auto"/>
        <w:ind w:firstLine="720"/>
        <w:rPr>
          <w:rFonts w:ascii="Times New Roman" w:hAnsi="Times New Roman"/>
          <w:sz w:val="24"/>
          <w:szCs w:val="24"/>
        </w:rPr>
      </w:pPr>
    </w:p>
    <w:p w:rsidR="00304479" w:rsidRPr="00304479" w:rsidRDefault="00304479" w:rsidP="00304479">
      <w:pPr>
        <w:spacing w:line="480" w:lineRule="auto"/>
        <w:ind w:firstLine="720"/>
        <w:rPr>
          <w:rFonts w:ascii="Times New Roman" w:hAnsi="Times New Roman"/>
          <w:sz w:val="24"/>
          <w:szCs w:val="24"/>
        </w:rPr>
      </w:pPr>
    </w:p>
    <w:p w:rsidR="00304479" w:rsidRPr="00304479" w:rsidRDefault="00304479" w:rsidP="00304479">
      <w:pPr>
        <w:spacing w:line="480" w:lineRule="auto"/>
        <w:ind w:firstLine="720"/>
        <w:rPr>
          <w:rFonts w:ascii="Times New Roman" w:hAnsi="Times New Roman"/>
          <w:sz w:val="24"/>
          <w:szCs w:val="24"/>
        </w:rPr>
      </w:pPr>
    </w:p>
    <w:sdt>
      <w:sdtPr>
        <w:rPr>
          <w:rFonts w:ascii="Times New Roman" w:hAnsi="Times New Roman" w:cs="Times New Roman"/>
          <w:color w:val="auto"/>
          <w:sz w:val="24"/>
          <w:szCs w:val="24"/>
        </w:rPr>
        <w:id w:val="198002573"/>
        <w:docPartObj>
          <w:docPartGallery w:val="Bibliographies"/>
          <w:docPartUnique/>
        </w:docPartObj>
      </w:sdtPr>
      <w:sdtEndPr>
        <w:rPr>
          <w:rFonts w:eastAsia="Calibri"/>
          <w:b w:val="0"/>
          <w:bCs w:val="0"/>
          <w:lang w:bidi="ar-SA"/>
        </w:rPr>
      </w:sdtEndPr>
      <w:sdtContent>
        <w:p w:rsidR="00304479" w:rsidRPr="00304479" w:rsidRDefault="00304479" w:rsidP="00304479">
          <w:pPr>
            <w:pStyle w:val="Heading1"/>
            <w:spacing w:line="480" w:lineRule="auto"/>
            <w:jc w:val="center"/>
            <w:rPr>
              <w:rFonts w:ascii="Times New Roman" w:hAnsi="Times New Roman" w:cs="Times New Roman"/>
              <w:color w:val="auto"/>
              <w:sz w:val="24"/>
              <w:szCs w:val="24"/>
            </w:rPr>
          </w:pPr>
          <w:r w:rsidRPr="00304479">
            <w:rPr>
              <w:rFonts w:ascii="Times New Roman" w:hAnsi="Times New Roman" w:cs="Times New Roman"/>
              <w:color w:val="auto"/>
              <w:sz w:val="24"/>
              <w:szCs w:val="24"/>
            </w:rPr>
            <w:t>Works Cited</w:t>
          </w:r>
        </w:p>
        <w:p w:rsidR="00304479" w:rsidRPr="00304479" w:rsidRDefault="00304479" w:rsidP="00304479">
          <w:pPr>
            <w:pStyle w:val="Bibliography"/>
            <w:spacing w:line="480" w:lineRule="auto"/>
            <w:rPr>
              <w:rFonts w:ascii="Times New Roman" w:hAnsi="Times New Roman"/>
              <w:noProof/>
              <w:sz w:val="24"/>
              <w:szCs w:val="24"/>
            </w:rPr>
          </w:pPr>
          <w:r w:rsidRPr="00304479">
            <w:rPr>
              <w:rFonts w:ascii="Times New Roman" w:hAnsi="Times New Roman"/>
              <w:sz w:val="24"/>
              <w:szCs w:val="24"/>
            </w:rPr>
            <w:fldChar w:fldCharType="begin"/>
          </w:r>
          <w:r w:rsidRPr="00304479">
            <w:rPr>
              <w:rFonts w:ascii="Times New Roman" w:hAnsi="Times New Roman"/>
              <w:sz w:val="24"/>
              <w:szCs w:val="24"/>
            </w:rPr>
            <w:instrText xml:space="preserve"> BIBLIOGRAPHY </w:instrText>
          </w:r>
          <w:r w:rsidRPr="00304479">
            <w:rPr>
              <w:rFonts w:ascii="Times New Roman" w:hAnsi="Times New Roman"/>
              <w:sz w:val="24"/>
              <w:szCs w:val="24"/>
            </w:rPr>
            <w:fldChar w:fldCharType="separate"/>
          </w:r>
          <w:r w:rsidRPr="00304479">
            <w:rPr>
              <w:rFonts w:ascii="Times New Roman" w:hAnsi="Times New Roman"/>
              <w:noProof/>
              <w:sz w:val="24"/>
              <w:szCs w:val="24"/>
            </w:rPr>
            <w:t xml:space="preserve">"Dangers of The Game: Injuries of The NFL." </w:t>
          </w:r>
          <w:r w:rsidRPr="00304479">
            <w:rPr>
              <w:rFonts w:ascii="Times New Roman" w:hAnsi="Times New Roman"/>
              <w:noProof/>
              <w:sz w:val="24"/>
              <w:szCs w:val="24"/>
              <w:u w:val="single"/>
            </w:rPr>
            <w:t>Analysis of T</w:t>
          </w:r>
          <w:r w:rsidRPr="00304479">
            <w:rPr>
              <w:rFonts w:ascii="Times New Roman" w:hAnsi="Times New Roman"/>
              <w:noProof/>
              <w:sz w:val="24"/>
              <w:szCs w:val="24"/>
            </w:rPr>
            <w:t xml:space="preserve"> (n.d.).</w:t>
          </w:r>
        </w:p>
        <w:p w:rsidR="00304479" w:rsidRPr="00304479" w:rsidRDefault="00304479" w:rsidP="00304479">
          <w:pPr>
            <w:pStyle w:val="Bibliography"/>
            <w:spacing w:line="480" w:lineRule="auto"/>
            <w:rPr>
              <w:rFonts w:ascii="Times New Roman" w:hAnsi="Times New Roman"/>
              <w:noProof/>
              <w:sz w:val="24"/>
              <w:szCs w:val="24"/>
            </w:rPr>
          </w:pPr>
          <w:r w:rsidRPr="00304479">
            <w:rPr>
              <w:rFonts w:ascii="Times New Roman" w:hAnsi="Times New Roman"/>
              <w:noProof/>
              <w:sz w:val="24"/>
              <w:szCs w:val="24"/>
            </w:rPr>
            <w:t xml:space="preserve">Richards, Kelly. "Children’s Exposure to Domestic Violence in Australia." </w:t>
          </w:r>
          <w:r w:rsidRPr="00304479">
            <w:rPr>
              <w:rFonts w:ascii="Times New Roman" w:hAnsi="Times New Roman"/>
              <w:noProof/>
              <w:sz w:val="24"/>
              <w:szCs w:val="24"/>
              <w:u w:val="single"/>
            </w:rPr>
            <w:t>Trends &amp; Issues</w:t>
          </w:r>
          <w:r w:rsidRPr="00304479">
            <w:rPr>
              <w:rFonts w:ascii="Times New Roman" w:hAnsi="Times New Roman"/>
              <w:noProof/>
              <w:sz w:val="24"/>
              <w:szCs w:val="24"/>
            </w:rPr>
            <w:t xml:space="preserve"> (2011): 1-7.</w:t>
          </w:r>
        </w:p>
        <w:p w:rsidR="00304479" w:rsidRPr="00304479" w:rsidRDefault="00304479" w:rsidP="00304479">
          <w:pPr>
            <w:pStyle w:val="Bibliography"/>
            <w:spacing w:line="480" w:lineRule="auto"/>
            <w:rPr>
              <w:rFonts w:ascii="Times New Roman" w:hAnsi="Times New Roman"/>
              <w:noProof/>
              <w:sz w:val="24"/>
              <w:szCs w:val="24"/>
            </w:rPr>
          </w:pPr>
          <w:r w:rsidRPr="00304479">
            <w:rPr>
              <w:rFonts w:ascii="Times New Roman" w:hAnsi="Times New Roman"/>
              <w:noProof/>
              <w:sz w:val="24"/>
              <w:szCs w:val="24"/>
            </w:rPr>
            <w:t xml:space="preserve">The Gale Group. </w:t>
          </w:r>
          <w:r w:rsidRPr="00304479">
            <w:rPr>
              <w:rFonts w:ascii="Times New Roman" w:hAnsi="Times New Roman"/>
              <w:noProof/>
              <w:sz w:val="24"/>
              <w:szCs w:val="24"/>
              <w:u w:val="single"/>
            </w:rPr>
            <w:t>Football injuries.</w:t>
          </w:r>
          <w:r w:rsidRPr="00304479">
            <w:rPr>
              <w:rFonts w:ascii="Times New Roman" w:hAnsi="Times New Roman"/>
              <w:noProof/>
              <w:sz w:val="24"/>
              <w:szCs w:val="24"/>
            </w:rPr>
            <w:t xml:space="preserve"> 2013. 21st September 2013.</w:t>
          </w:r>
        </w:p>
        <w:p w:rsidR="00304479" w:rsidRPr="00304479" w:rsidRDefault="00304479" w:rsidP="00304479">
          <w:pPr>
            <w:pStyle w:val="Bibliography"/>
            <w:spacing w:line="480" w:lineRule="auto"/>
            <w:rPr>
              <w:rFonts w:ascii="Times New Roman" w:hAnsi="Times New Roman"/>
              <w:noProof/>
              <w:sz w:val="24"/>
              <w:szCs w:val="24"/>
            </w:rPr>
          </w:pPr>
          <w:r w:rsidRPr="00304479">
            <w:rPr>
              <w:rFonts w:ascii="Times New Roman" w:hAnsi="Times New Roman"/>
              <w:noProof/>
              <w:sz w:val="24"/>
              <w:szCs w:val="24"/>
            </w:rPr>
            <w:t xml:space="preserve">Wendt, Sarah. </w:t>
          </w:r>
          <w:r w:rsidRPr="00304479">
            <w:rPr>
              <w:rFonts w:ascii="Times New Roman" w:hAnsi="Times New Roman"/>
              <w:noProof/>
              <w:sz w:val="24"/>
              <w:szCs w:val="24"/>
              <w:u w:val="single"/>
            </w:rPr>
            <w:t>Domestic Violence in Rural Australia.</w:t>
          </w:r>
          <w:r w:rsidRPr="00304479">
            <w:rPr>
              <w:rFonts w:ascii="Times New Roman" w:hAnsi="Times New Roman"/>
              <w:noProof/>
              <w:sz w:val="24"/>
              <w:szCs w:val="24"/>
            </w:rPr>
            <w:t xml:space="preserve"> sydney: Federation Press, 2009.</w:t>
          </w:r>
        </w:p>
        <w:p w:rsidR="00304479" w:rsidRPr="00304479" w:rsidRDefault="00304479" w:rsidP="00304479">
          <w:pPr>
            <w:spacing w:line="480" w:lineRule="auto"/>
            <w:rPr>
              <w:rFonts w:ascii="Times New Roman" w:hAnsi="Times New Roman"/>
              <w:sz w:val="24"/>
              <w:szCs w:val="24"/>
            </w:rPr>
          </w:pPr>
          <w:r w:rsidRPr="00304479">
            <w:rPr>
              <w:rFonts w:ascii="Times New Roman" w:hAnsi="Times New Roman"/>
              <w:sz w:val="24"/>
              <w:szCs w:val="24"/>
            </w:rPr>
            <w:fldChar w:fldCharType="end"/>
          </w:r>
        </w:p>
      </w:sdtContent>
    </w:sdt>
    <w:p w:rsidR="00304479" w:rsidRPr="00304479" w:rsidRDefault="00304479" w:rsidP="00304479">
      <w:pPr>
        <w:spacing w:line="480" w:lineRule="auto"/>
        <w:ind w:firstLine="720"/>
        <w:rPr>
          <w:rFonts w:ascii="Times New Roman" w:hAnsi="Times New Roman"/>
          <w:sz w:val="24"/>
          <w:szCs w:val="24"/>
        </w:rPr>
      </w:pPr>
    </w:p>
    <w:sectPr w:rsidR="00304479" w:rsidRPr="00304479" w:rsidSect="00E648E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701" w:rsidRDefault="005F4701" w:rsidP="00C37A52">
      <w:pPr>
        <w:spacing w:after="0" w:line="240" w:lineRule="auto"/>
      </w:pPr>
      <w:r>
        <w:separator/>
      </w:r>
    </w:p>
  </w:endnote>
  <w:endnote w:type="continuationSeparator" w:id="0">
    <w:p w:rsidR="005F4701" w:rsidRDefault="005F4701" w:rsidP="00C37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701" w:rsidRDefault="005F4701" w:rsidP="00C37A52">
      <w:pPr>
        <w:spacing w:after="0" w:line="240" w:lineRule="auto"/>
      </w:pPr>
      <w:r>
        <w:separator/>
      </w:r>
    </w:p>
  </w:footnote>
  <w:footnote w:type="continuationSeparator" w:id="0">
    <w:p w:rsidR="005F4701" w:rsidRDefault="005F4701" w:rsidP="00C37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E8" w:rsidRDefault="007D5AC7">
    <w:pPr>
      <w:pStyle w:val="Header"/>
      <w:jc w:val="right"/>
    </w:pPr>
    <w:r>
      <w:t>Surname</w:t>
    </w:r>
    <w:r w:rsidR="00C37A52">
      <w:fldChar w:fldCharType="begin"/>
    </w:r>
    <w:r>
      <w:instrText xml:space="preserve"> PAGE   \* MERGEFORMAT </w:instrText>
    </w:r>
    <w:r w:rsidR="00C37A52">
      <w:fldChar w:fldCharType="separate"/>
    </w:r>
    <w:r w:rsidR="00304479">
      <w:rPr>
        <w:noProof/>
      </w:rPr>
      <w:t>4</w:t>
    </w:r>
    <w:r w:rsidR="00C37A52">
      <w:rPr>
        <w:noProof/>
      </w:rPr>
      <w:fldChar w:fldCharType="end"/>
    </w:r>
  </w:p>
  <w:p w:rsidR="00E648E8" w:rsidRDefault="00E648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7D5AC7"/>
    <w:rsid w:val="00255C89"/>
    <w:rsid w:val="00304479"/>
    <w:rsid w:val="005F4701"/>
    <w:rsid w:val="007D5AC7"/>
    <w:rsid w:val="009915E5"/>
    <w:rsid w:val="00B57130"/>
    <w:rsid w:val="00BF4829"/>
    <w:rsid w:val="00C37A52"/>
    <w:rsid w:val="00E64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C7"/>
    <w:pPr>
      <w:spacing w:after="200" w:line="276" w:lineRule="auto"/>
    </w:pPr>
    <w:rPr>
      <w:sz w:val="22"/>
      <w:szCs w:val="22"/>
    </w:rPr>
  </w:style>
  <w:style w:type="paragraph" w:styleId="Heading1">
    <w:name w:val="heading 1"/>
    <w:basedOn w:val="Normal"/>
    <w:next w:val="Normal"/>
    <w:link w:val="Heading1Char"/>
    <w:uiPriority w:val="9"/>
    <w:qFormat/>
    <w:rsid w:val="0030447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AC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D5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C7"/>
    <w:rPr>
      <w:rFonts w:ascii="Calibri" w:eastAsia="Calibri" w:hAnsi="Calibri" w:cs="Times New Roman"/>
    </w:rPr>
  </w:style>
  <w:style w:type="paragraph" w:styleId="BalloonText">
    <w:name w:val="Balloon Text"/>
    <w:basedOn w:val="Normal"/>
    <w:link w:val="BalloonTextChar"/>
    <w:uiPriority w:val="99"/>
    <w:semiHidden/>
    <w:unhideWhenUsed/>
    <w:rsid w:val="00304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479"/>
    <w:rPr>
      <w:rFonts w:ascii="Tahoma" w:hAnsi="Tahoma" w:cs="Tahoma"/>
      <w:sz w:val="16"/>
      <w:szCs w:val="16"/>
    </w:rPr>
  </w:style>
  <w:style w:type="character" w:customStyle="1" w:styleId="Heading1Char">
    <w:name w:val="Heading 1 Char"/>
    <w:basedOn w:val="DefaultParagraphFont"/>
    <w:link w:val="Heading1"/>
    <w:uiPriority w:val="9"/>
    <w:rsid w:val="0030447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044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b:Source>
    <b:Tag>Dan</b:Tag>
    <b:SourceType>JournalArticle</b:SourceType>
    <b:Guid>{A33593D1-1910-4C3D-9AD8-1C67E70AE3AA}</b:Guid>
    <b:LCID>0</b:LCID>
    <b:Title>Dangers of The Game: Injuries of The NFL</b:Title>
    <b:JournalName>Analysis of T</b:JournalName>
    <b:RefOrder>4</b:RefOrder>
  </b:Source>
  <b:Source>
    <b:Tag>The13</b:Tag>
    <b:SourceType>InternetSite</b:SourceType>
    <b:Guid>{AD7A72D5-B8A8-4960-A956-3627EC6A84A0}</b:Guid>
    <b:LCID>0</b:LCID>
    <b:Author>
      <b:Author>
        <b:Corporate>The Gale Group</b:Corporate>
      </b:Author>
    </b:Author>
    <b:Title>Football injuries</b:Title>
    <b:Year>2013</b:Year>
    <b:Medium>Document</b:Medium>
    <b:YearAccessed>2013</b:YearAccessed>
    <b:MonthAccessed>September</b:MonthAccessed>
    <b:DayAccessed>21st</b:DayAccessed>
    <b:RefOrder>2</b:RefOrder>
  </b:Source>
  <b:Source>
    <b:Tag>Ric11</b:Tag>
    <b:SourceType>JournalArticle</b:SourceType>
    <b:Guid>{9939093B-48C2-4FE6-9E45-7C39E3E6A319}</b:Guid>
    <b:LCID>0</b:LCID>
    <b:Author>
      <b:Author>
        <b:NameList>
          <b:Person>
            <b:Last>Richards</b:Last>
            <b:First>Kelly</b:First>
          </b:Person>
        </b:NameList>
      </b:Author>
    </b:Author>
    <b:Title>Children’s Exposure to Domestic Violence in Australia</b:Title>
    <b:Year>2011</b:Year>
    <b:JournalName>Trends &amp; Issues</b:JournalName>
    <b:Pages>1-7</b:Pages>
    <b:RefOrder>1</b:RefOrder>
  </b:Source>
  <b:Source>
    <b:Tag>Wen09</b:Tag>
    <b:SourceType>Book</b:SourceType>
    <b:Guid>{D7F7ECD2-D9EE-46E8-97F3-5AC960D770D9}</b:Guid>
    <b:LCID>0</b:LCID>
    <b:Author>
      <b:Author>
        <b:NameList>
          <b:Person>
            <b:Last>Wendt</b:Last>
            <b:First>Sarah</b:First>
          </b:Person>
        </b:NameList>
      </b:Author>
    </b:Author>
    <b:Title>Domestic Violence in Rural Australia</b:Title>
    <b:Year>2009</b:Year>
    <b:City>sydney</b:City>
    <b:Publisher>Federation Press</b:Publisher>
    <b:RefOrder>3</b:RefOrder>
  </b:Source>
</b:Sources>
</file>

<file path=customXml/itemProps1.xml><?xml version="1.0" encoding="utf-8"?>
<ds:datastoreItem xmlns:ds="http://schemas.openxmlformats.org/officeDocument/2006/customXml" ds:itemID="{FBBD16E7-2FF2-40D7-AACD-DE128C52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MORYN SONYA</dc:creator>
  <cp:keywords/>
  <cp:lastModifiedBy>Ras</cp:lastModifiedBy>
  <cp:revision>2</cp:revision>
  <dcterms:created xsi:type="dcterms:W3CDTF">2013-09-22T18:45:00Z</dcterms:created>
  <dcterms:modified xsi:type="dcterms:W3CDTF">2013-09-22T18:45:00Z</dcterms:modified>
</cp:coreProperties>
</file>